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АДМИНИСТРАЦИЯ</w:t>
      </w: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 xml:space="preserve"> КРАСНОРЕЧЕНСКОГО СЕЛЬСКОГО ПОСЕЛЕНИЯ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ГРИБАНОВСКОГО МУНИЦИПАЛЬНОГО  РАЙОНА</w:t>
      </w:r>
      <w:r w:rsidRPr="005000DB">
        <w:rPr>
          <w:rFonts w:ascii="Times New Roman" w:eastAsia="Times New Roman" w:hAnsi="Times New Roman" w:cs="Times New Roman"/>
          <w:b/>
          <w:bCs/>
          <w:sz w:val="24"/>
          <w:szCs w:val="24"/>
          <w:lang w:eastAsia="ru-RU"/>
        </w:rPr>
        <w:br/>
        <w:t>ВОРОНЕЖСКОЙ ОБЛАСТИ</w:t>
      </w: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 </w:t>
      </w: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П О С Т А Н О В Л Е Н И Е</w:t>
      </w: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от  02.02. 2015 г. №  5 </w:t>
      </w:r>
    </w:p>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село  Краснореченка </w:t>
      </w:r>
    </w:p>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Об утверждении плана противодействия коррупции в   Краснореченском сельском поселении Грибановского  муниципального района на 2015- 2016 годы </w:t>
      </w:r>
    </w:p>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В целях организации исполнения Федерального закона от 25 декабря 2008 года № 273-ФЗ «О противодействии коррупции», реализации Национальной стратегии противодействия коррупции, утвержденной Указом Президента Российской Федерации от 13 апреля 2010 года № 460,  и закона Воронежской области  от 12.05.2009г. №43-ОЗ «О профилактике коррупции в Воронежской области», администрация   Краснореченского сельского поселения Грибановского муниципального района Воронежской области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ПОСТАНОВЛЯЕТ: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1. Утвердить прилагаемый план противодействия коррупции в  Краснореченском сельском поселении Грибановского муниципального района  на 2015 – 2016 годы. </w:t>
      </w:r>
    </w:p>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2.Контроль исполнения настоящего постановления оставляю за собой. </w:t>
      </w:r>
    </w:p>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lastRenderedPageBreak/>
        <w:t xml:space="preserve">  </w:t>
      </w:r>
    </w:p>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Глава сельского поселения                                                   Ю.В.Гусева </w:t>
      </w:r>
    </w:p>
    <w:p w:rsidR="005000DB" w:rsidRPr="005000DB" w:rsidRDefault="005000DB" w:rsidP="005000DB">
      <w:pPr>
        <w:spacing w:after="240" w:line="240" w:lineRule="auto"/>
        <w:rPr>
          <w:rFonts w:ascii="Times New Roman" w:eastAsia="Times New Roman" w:hAnsi="Times New Roman" w:cs="Times New Roman"/>
          <w:sz w:val="24"/>
          <w:szCs w:val="24"/>
          <w:lang w:eastAsia="ru-RU"/>
        </w:rPr>
      </w:pPr>
    </w:p>
    <w:p w:rsidR="005000DB" w:rsidRPr="005000DB" w:rsidRDefault="005000DB" w:rsidP="005000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Утверждён </w:t>
      </w:r>
    </w:p>
    <w:p w:rsidR="005000DB" w:rsidRPr="005000DB" w:rsidRDefault="005000DB" w:rsidP="005000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Постановлением администрации </w:t>
      </w:r>
    </w:p>
    <w:p w:rsidR="005000DB" w:rsidRPr="005000DB" w:rsidRDefault="005000DB" w:rsidP="005000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Краснореченского сельского поселения </w:t>
      </w:r>
    </w:p>
    <w:p w:rsidR="005000DB" w:rsidRPr="005000DB" w:rsidRDefault="005000DB" w:rsidP="005000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Грибановского муниципального района </w:t>
      </w:r>
    </w:p>
    <w:p w:rsidR="005000DB" w:rsidRPr="005000DB" w:rsidRDefault="005000DB" w:rsidP="005000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от   02.02. 2015г. №  5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 </w:t>
      </w: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 </w:t>
      </w: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 xml:space="preserve">ПЛАН МЕРОПРИЯТИЙ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ПО  ПРОТИВОДЕЙСТВИЮ  КОРРУПЦИИ</w:t>
      </w: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В  КРАСНОРЕЧЕНСКОМ СЕЛЬСКОМ ПОСЕЛЕНИИ</w:t>
      </w: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ГРИБАНОВСКОГО МУНИЦИПАЛЬНОГО РАЙОНА ВОРОНЕЖСКОЙ ОБЛАСТИ</w:t>
      </w: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 НА 2015-2016 ГОДЫ</w:t>
      </w: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 </w:t>
      </w:r>
      <w:r w:rsidRPr="005000DB">
        <w:rPr>
          <w:rFonts w:ascii="Times New Roman" w:eastAsia="Times New Roman" w:hAnsi="Times New Roman" w:cs="Times New Roman"/>
          <w:sz w:val="24"/>
          <w:szCs w:val="24"/>
          <w:lang w:eastAsia="ru-RU"/>
        </w:rPr>
        <w:t xml:space="preserve"> </w:t>
      </w:r>
    </w:p>
    <w:tbl>
      <w:tblPr>
        <w:tblW w:w="15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149"/>
        <w:gridCol w:w="134"/>
        <w:gridCol w:w="6523"/>
        <w:gridCol w:w="5649"/>
        <w:gridCol w:w="141"/>
        <w:gridCol w:w="2113"/>
        <w:gridCol w:w="21"/>
      </w:tblGrid>
      <w:tr w:rsidR="005000DB" w:rsidRPr="005000DB" w:rsidTr="005000DB">
        <w:trPr>
          <w:trHeight w:val="570"/>
        </w:trPr>
        <w:tc>
          <w:tcPr>
            <w:tcW w:w="708" w:type="dxa"/>
            <w:vMerge w:val="restart"/>
            <w:tcBorders>
              <w:top w:val="single" w:sz="8"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п\п </w:t>
            </w:r>
          </w:p>
        </w:tc>
        <w:tc>
          <w:tcPr>
            <w:tcW w:w="6815" w:type="dxa"/>
            <w:gridSpan w:val="3"/>
            <w:vMerge w:val="restart"/>
            <w:tcBorders>
              <w:top w:val="single" w:sz="8"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Мероприятие </w:t>
            </w:r>
          </w:p>
        </w:tc>
        <w:tc>
          <w:tcPr>
            <w:tcW w:w="5660" w:type="dxa"/>
            <w:vMerge w:val="restart"/>
            <w:tcBorders>
              <w:top w:val="single" w:sz="8"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Ответственный</w:t>
            </w:r>
            <w:r w:rsidRPr="005000DB">
              <w:rPr>
                <w:rFonts w:ascii="Times New Roman" w:eastAsia="Times New Roman" w:hAnsi="Times New Roman" w:cs="Times New Roman"/>
                <w:sz w:val="24"/>
                <w:szCs w:val="24"/>
                <w:lang w:eastAsia="ru-RU"/>
              </w:rPr>
              <w:br/>
              <w:t xml:space="preserve">исполнитель </w:t>
            </w:r>
          </w:p>
        </w:tc>
        <w:tc>
          <w:tcPr>
            <w:tcW w:w="2259" w:type="dxa"/>
            <w:gridSpan w:val="2"/>
            <w:vMerge w:val="restart"/>
            <w:tcBorders>
              <w:top w:val="single" w:sz="8"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Срок </w:t>
            </w:r>
            <w:r w:rsidRPr="005000DB">
              <w:rPr>
                <w:rFonts w:ascii="Times New Roman" w:eastAsia="Times New Roman" w:hAnsi="Times New Roman" w:cs="Times New Roman"/>
                <w:sz w:val="24"/>
                <w:szCs w:val="24"/>
                <w:lang w:eastAsia="ru-RU"/>
              </w:rPr>
              <w:br/>
              <w:t xml:space="preserve">выполнения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rPr>
          <w:trHeight w:val="5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outset" w:sz="6" w:space="0" w:color="auto"/>
              <w:bottom w:val="single" w:sz="8" w:space="0" w:color="auto"/>
              <w:right w:val="single" w:sz="8"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outset" w:sz="6" w:space="0" w:color="auto"/>
              <w:bottom w:val="single" w:sz="8" w:space="0" w:color="auto"/>
              <w:right w:val="single" w:sz="8"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708" w:type="dxa"/>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1. </w:t>
            </w:r>
          </w:p>
        </w:tc>
        <w:tc>
          <w:tcPr>
            <w:tcW w:w="6815" w:type="dxa"/>
            <w:gridSpan w:val="3"/>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2.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3.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4.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15442" w:type="dxa"/>
            <w:gridSpan w:val="7"/>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Раздел I. Организационные мероприятия общего методического и правового характера</w:t>
            </w:r>
            <w:r w:rsidRPr="005000DB">
              <w:rPr>
                <w:rFonts w:ascii="Times New Roman" w:eastAsia="Times New Roman" w:hAnsi="Times New Roman" w:cs="Times New Roman"/>
                <w:sz w:val="24"/>
                <w:szCs w:val="24"/>
                <w:lang w:eastAsia="ru-RU"/>
              </w:rPr>
              <w:t xml:space="preserve">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1.1.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Рассмотрение результатов выполнения плана мероприятий по противодействию коррупции на совещаниях у главы    Краснореченского сельского поселении  Грибановского муниципального района.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Глава Краснореченского сельского  поселения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Ежеквартально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1.2.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Обеспечение размещения  проектов нормативных правовых актов администрации Краснореченского сельского поселения Грибановского  муниципального района в информационно-телекоммуникационной сети Интернет в целях обеспечения возможности проведения независимой антикоррупционной экспертизы.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Глава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Краснореченского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1.3.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Проведение анализа результатов антикоррупционной экспертизы нормативных правовых актов и проектов нормативных правовых актов администрации </w:t>
            </w:r>
            <w:r w:rsidRPr="005000DB">
              <w:rPr>
                <w:rFonts w:ascii="Times New Roman" w:eastAsia="Times New Roman" w:hAnsi="Times New Roman" w:cs="Times New Roman"/>
                <w:sz w:val="24"/>
                <w:szCs w:val="24"/>
                <w:lang w:eastAsia="ru-RU"/>
              </w:rPr>
              <w:lastRenderedPageBreak/>
              <w:t xml:space="preserve">Краснореченского сельского поселения  Грибановского муниципального района Воронежской области.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lastRenderedPageBreak/>
              <w:t xml:space="preserve">Заместитель главы администрации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Краснореченского сельского поселения </w:t>
            </w:r>
            <w:r w:rsidRPr="005000DB">
              <w:rPr>
                <w:rFonts w:ascii="Times New Roman" w:eastAsia="Times New Roman" w:hAnsi="Times New Roman" w:cs="Times New Roman"/>
                <w:sz w:val="24"/>
                <w:szCs w:val="24"/>
                <w:lang w:eastAsia="ru-RU"/>
              </w:rPr>
              <w:lastRenderedPageBreak/>
              <w:t xml:space="preserve">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lastRenderedPageBreak/>
              <w:t xml:space="preserve">Ежеквартально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lastRenderedPageBreak/>
              <w:t xml:space="preserve">1.4.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Рассмотрение итогов антикоррупционной экспертизы нормативных правовых актов и их проектов на совещании главы  Краснореченского сельского поселения.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Глава  Краснореченского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Не реже 1 раза в полугодие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1.5.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Мониторинг и анализ сведений о доходах, расходах,  об имуществе и обязательствах имущественного характера, представляемых лицами, претендующими  на замещение  должностей  муниципальной службы,  включенных в перечни, установленные НПА  администрации Краснореченского сельского поселения Грибановского муниципального района Воронежской области и лицами,  замещающими  указанные должности.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Заместитель главы администрации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Краснореченского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1.6.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Сбор, систематизация  и рассмотрение обращений граждан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Комиссия по  соблюдению требований к служебному поведению  муниципальных служащих  и урегулированию конфликта интересов администрации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Краснореченского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1.7.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бюджета сельского поселения  средств, вырученных от его реализации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Заместитель главы администрации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Краснореченского сельского поселения Грибановского муниципального района Воронежской области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1.8.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Осуществление комплекса организационных, разъяснительных и иных мер по соблюдению лицами, замещающими муниципальные должности администрации Краснореченского сельского  поселения  Грибановского муниципального района Воронежской области,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Заместитель   главы администрации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Краснореченского сельского поселения Грибановского муниципального района Воронежской области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rPr>
          <w:trHeight w:val="1324"/>
        </w:trPr>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1.9.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Осуществление мероприятий по совершенствованию системы учета муниципального  имущества Краснореченского сельского поселения Грибановского муниципального района  Воронежской области и повышению эффективности его использования.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Заместитель   главы администрации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Краснореченского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15442" w:type="dxa"/>
            <w:gridSpan w:val="7"/>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 xml:space="preserve">Раздел II.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Обеспечение открытости и прозрачности  деятельности администрации  Краснореченского  сельского поселения</w:t>
            </w: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851" w:type="dxa"/>
            <w:gridSpan w:val="2"/>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2.1. </w:t>
            </w:r>
          </w:p>
        </w:tc>
        <w:tc>
          <w:tcPr>
            <w:tcW w:w="6672"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Реализация прав граждан на получение достоверной информации о деятельности администрации Краснореченского </w:t>
            </w:r>
            <w:r w:rsidRPr="005000DB">
              <w:rPr>
                <w:rFonts w:ascii="Times New Roman" w:eastAsia="Times New Roman" w:hAnsi="Times New Roman" w:cs="Times New Roman"/>
                <w:sz w:val="24"/>
                <w:szCs w:val="24"/>
                <w:lang w:eastAsia="ru-RU"/>
              </w:rPr>
              <w:lastRenderedPageBreak/>
              <w:t xml:space="preserve">сельского поселения Грибановского муниципального района Воронежской области, размещение в информационной системе в сети Интернет» на официальном сайте администрации Краснореченского сельского поселения  Грибановского муниципального района  сведений о структуре администрации сельского поселения и выполняемых ею  функциях, а также иной информации в соответствии с требованиями действующего федерального законодательства.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lastRenderedPageBreak/>
              <w:t xml:space="preserve">Заместитель главы  администрации Краснореченского сельского поселения Грибановского муниципального </w:t>
            </w:r>
            <w:r w:rsidRPr="005000DB">
              <w:rPr>
                <w:rFonts w:ascii="Times New Roman" w:eastAsia="Times New Roman" w:hAnsi="Times New Roman" w:cs="Times New Roman"/>
                <w:sz w:val="24"/>
                <w:szCs w:val="24"/>
                <w:lang w:eastAsia="ru-RU"/>
              </w:rPr>
              <w:lastRenderedPageBreak/>
              <w:t xml:space="preserve">района Воронежской области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lastRenderedPageBreak/>
              <w:t xml:space="preserve">Постоянно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lastRenderedPageBreak/>
              <w:t xml:space="preserve">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rPr>
          <w:trHeight w:val="1760"/>
        </w:trPr>
        <w:tc>
          <w:tcPr>
            <w:tcW w:w="851" w:type="dxa"/>
            <w:gridSpan w:val="2"/>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lastRenderedPageBreak/>
              <w:t xml:space="preserve">2.2. </w:t>
            </w:r>
          </w:p>
        </w:tc>
        <w:tc>
          <w:tcPr>
            <w:tcW w:w="6672"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Обеспечение мер по открытости, гласности, прозрачности осуществления закупок, проводимых органом, уполномоченным на определение поставщиков (подрядчиков, исполнителей).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Специалист, ответственный за осуществление  закупок  администрация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Краснореченского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851" w:type="dxa"/>
            <w:gridSpan w:val="2"/>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2.3. </w:t>
            </w:r>
          </w:p>
        </w:tc>
        <w:tc>
          <w:tcPr>
            <w:tcW w:w="6672"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Организация предоставления населению информации о бюджетном процессе в Краснореченского сельском поселении Грибановского муниципального района Воронежской области, проведение публичных слушаний по проекту бюджета  и годовому отчету об исполнении бюджета сельского поселения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Глава Краснореченского сельского поселения Грибановского муниципального района Воронежской области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В течение года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15442" w:type="dxa"/>
            <w:gridSpan w:val="7"/>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 </w:t>
            </w: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 xml:space="preserve">Раздел III. Работа с кадрами администрации  Краснореченского сельского поселения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Грибановского муниципального района Воронежской области</w:t>
            </w: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708" w:type="dxa"/>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3.1. </w:t>
            </w:r>
          </w:p>
        </w:tc>
        <w:tc>
          <w:tcPr>
            <w:tcW w:w="6815" w:type="dxa"/>
            <w:gridSpan w:val="3"/>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Обеспечение открытости и гласности в работе администрации Краснореченского сельского поселения  при проведении конкурсов на замещение вакантных должностей, формировании кадрового резерва на муниципальной службе.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Заместитель главы администрации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Краснореченского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rPr>
          <w:trHeight w:val="1627"/>
        </w:trPr>
        <w:tc>
          <w:tcPr>
            <w:tcW w:w="708" w:type="dxa"/>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3.2. </w:t>
            </w:r>
          </w:p>
        </w:tc>
        <w:tc>
          <w:tcPr>
            <w:tcW w:w="6815" w:type="dxa"/>
            <w:gridSpan w:val="3"/>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Введение в практику работы включения в состав конкурсных и аттестационных комиссий представителей общественных организаций, специалистов администрации Грибановского муниципального района.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Глава Краснореченского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15442" w:type="dxa"/>
            <w:gridSpan w:val="7"/>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 </w:t>
            </w:r>
            <w:r w:rsidRPr="005000DB">
              <w:rPr>
                <w:rFonts w:ascii="Times New Roman" w:eastAsia="Times New Roman" w:hAnsi="Times New Roman" w:cs="Times New Roman"/>
                <w:sz w:val="24"/>
                <w:szCs w:val="24"/>
                <w:lang w:eastAsia="ru-RU"/>
              </w:rPr>
              <w:t xml:space="preserve">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b/>
                <w:bCs/>
                <w:sz w:val="24"/>
                <w:szCs w:val="24"/>
                <w:lang w:eastAsia="ru-RU"/>
              </w:rPr>
              <w:t>Раздел IV. Первоочередные меры по реализации  Плана мероприятий</w:t>
            </w:r>
            <w:r w:rsidRPr="005000DB">
              <w:rPr>
                <w:rFonts w:ascii="Times New Roman" w:eastAsia="Times New Roman" w:hAnsi="Times New Roman" w:cs="Times New Roman"/>
                <w:sz w:val="24"/>
                <w:szCs w:val="24"/>
                <w:lang w:eastAsia="ru-RU"/>
              </w:rPr>
              <w:t xml:space="preserve">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708" w:type="dxa"/>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4.1. </w:t>
            </w:r>
          </w:p>
        </w:tc>
        <w:tc>
          <w:tcPr>
            <w:tcW w:w="6815" w:type="dxa"/>
            <w:gridSpan w:val="3"/>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Организация и осуществление контроля за соблюдением  муниципальными служащими администрации Краснореченского сельского поселения Грибановского муниципального района  Воронежской области общих принципов служебного поведения, утвержденных решением Совета народных депутатов Краснореченского сельского поселения Грибановского муниципального района  от  23.06.20 11г № 86 «Об утверждении Кодекса этики и служебного поведения  муниципальных служащих Грибановского муниципального района Воронежской области». </w:t>
            </w:r>
          </w:p>
        </w:tc>
        <w:tc>
          <w:tcPr>
            <w:tcW w:w="5802"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Комиссия по  соблюдению требований к служебному поведению  муниципальных служащих  и урегулированию конфликта интересов администрации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Краснореченского сельского поселения Грибановского муниципального района Воронежской области </w:t>
            </w:r>
          </w:p>
        </w:tc>
        <w:tc>
          <w:tcPr>
            <w:tcW w:w="2117"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708" w:type="dxa"/>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4.2 </w:t>
            </w:r>
          </w:p>
        </w:tc>
        <w:tc>
          <w:tcPr>
            <w:tcW w:w="6815" w:type="dxa"/>
            <w:gridSpan w:val="3"/>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Подготовка прогноза закупок товаров, работ, услуг для </w:t>
            </w:r>
            <w:r w:rsidRPr="005000DB">
              <w:rPr>
                <w:rFonts w:ascii="Times New Roman" w:eastAsia="Times New Roman" w:hAnsi="Times New Roman" w:cs="Times New Roman"/>
                <w:sz w:val="24"/>
                <w:szCs w:val="24"/>
                <w:lang w:eastAsia="ru-RU"/>
              </w:rPr>
              <w:lastRenderedPageBreak/>
              <w:t xml:space="preserve">муниципальных нужд администрации Краснореченского сельского поселения Грибановского муниципального района Воронежской области. </w:t>
            </w:r>
          </w:p>
          <w:p w:rsidR="005000DB" w:rsidRPr="005000DB" w:rsidRDefault="005000DB" w:rsidP="005000D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Подготовка и своевременная корректировка плана-графика размещения закупок в целях обеспечения муниципальных нужд администрации Краснореченского сельского поселения Грибановского муниципального района Воронежской области </w:t>
            </w:r>
          </w:p>
          <w:p w:rsidR="005000DB" w:rsidRPr="005000DB" w:rsidRDefault="005000DB" w:rsidP="005000D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tc>
        <w:tc>
          <w:tcPr>
            <w:tcW w:w="5802"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lastRenderedPageBreak/>
              <w:t xml:space="preserve">Специалист, ответственный за </w:t>
            </w:r>
            <w:r w:rsidRPr="005000DB">
              <w:rPr>
                <w:rFonts w:ascii="Times New Roman" w:eastAsia="Times New Roman" w:hAnsi="Times New Roman" w:cs="Times New Roman"/>
                <w:sz w:val="24"/>
                <w:szCs w:val="24"/>
                <w:lang w:eastAsia="ru-RU"/>
              </w:rPr>
              <w:lastRenderedPageBreak/>
              <w:t xml:space="preserve">осуществление  закупок  администрация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Краснореченского сельского поселения Грибановского муниципального района Воронежской области </w:t>
            </w:r>
          </w:p>
        </w:tc>
        <w:tc>
          <w:tcPr>
            <w:tcW w:w="2117"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lastRenderedPageBreak/>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708" w:type="dxa"/>
            <w:tcBorders>
              <w:top w:val="outset" w:sz="6" w:space="0" w:color="auto"/>
              <w:left w:val="single" w:sz="8"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lastRenderedPageBreak/>
              <w:t xml:space="preserve">4.3. </w:t>
            </w:r>
          </w:p>
        </w:tc>
        <w:tc>
          <w:tcPr>
            <w:tcW w:w="6815" w:type="dxa"/>
            <w:gridSpan w:val="3"/>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Ведение учёта случаев привлечения виновных лиц к дисциплинарной ответственности за нарушения, выявленные органами внутреннего и внешнего финансового контроля, включая надзорные органы исполнительной власти. </w:t>
            </w:r>
          </w:p>
          <w:p w:rsidR="005000DB" w:rsidRPr="005000DB" w:rsidRDefault="005000DB" w:rsidP="005000D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tc>
        <w:tc>
          <w:tcPr>
            <w:tcW w:w="5802" w:type="dxa"/>
            <w:gridSpan w:val="2"/>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Заместитель главы  администрации </w:t>
            </w:r>
          </w:p>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Краснореченского сельского поселения Грибановского муниципального района Воронежской области </w:t>
            </w:r>
          </w:p>
        </w:tc>
        <w:tc>
          <w:tcPr>
            <w:tcW w:w="2117" w:type="dxa"/>
            <w:tcBorders>
              <w:top w:val="outset" w:sz="6" w:space="0" w:color="auto"/>
              <w:left w:val="outset" w:sz="6" w:space="0" w:color="auto"/>
              <w:bottom w:val="single" w:sz="8" w:space="0" w:color="auto"/>
              <w:right w:val="single" w:sz="8" w:space="0" w:color="auto"/>
            </w:tcBorders>
            <w:vAlign w:val="center"/>
            <w:hideMark/>
          </w:tcPr>
          <w:p w:rsidR="005000DB" w:rsidRPr="005000DB" w:rsidRDefault="005000DB" w:rsidP="005000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24"/>
                <w:szCs w:val="24"/>
                <w:lang w:eastAsia="ru-RU"/>
              </w:rPr>
            </w:pPr>
          </w:p>
        </w:tc>
      </w:tr>
      <w:tr w:rsidR="005000DB" w:rsidRPr="005000DB" w:rsidTr="005000DB">
        <w:tc>
          <w:tcPr>
            <w:tcW w:w="705"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1"/>
                <w:szCs w:val="24"/>
                <w:lang w:eastAsia="ru-RU"/>
              </w:rPr>
            </w:pPr>
          </w:p>
        </w:tc>
        <w:tc>
          <w:tcPr>
            <w:tcW w:w="150"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1"/>
                <w:szCs w:val="24"/>
                <w:lang w:eastAsia="ru-RU"/>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1"/>
                <w:szCs w:val="24"/>
                <w:lang w:eastAsia="ru-RU"/>
              </w:rPr>
            </w:pPr>
          </w:p>
        </w:tc>
        <w:tc>
          <w:tcPr>
            <w:tcW w:w="6525"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1"/>
                <w:szCs w:val="24"/>
                <w:lang w:eastAsia="ru-RU"/>
              </w:rPr>
            </w:pPr>
          </w:p>
        </w:tc>
        <w:tc>
          <w:tcPr>
            <w:tcW w:w="5655"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1"/>
                <w:szCs w:val="24"/>
                <w:lang w:eastAsia="ru-RU"/>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1"/>
                <w:szCs w:val="24"/>
                <w:lang w:eastAsia="ru-RU"/>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5000DB" w:rsidRPr="005000DB" w:rsidRDefault="005000DB" w:rsidP="005000DB">
            <w:pPr>
              <w:spacing w:after="0" w:line="240" w:lineRule="auto"/>
              <w:rPr>
                <w:rFonts w:ascii="Times New Roman" w:eastAsia="Times New Roman" w:hAnsi="Times New Roman" w:cs="Times New Roman"/>
                <w:sz w:val="1"/>
                <w:szCs w:val="24"/>
                <w:lang w:eastAsia="ru-RU"/>
              </w:rPr>
            </w:pPr>
          </w:p>
        </w:tc>
      </w:tr>
    </w:tbl>
    <w:p w:rsidR="005000DB" w:rsidRPr="005000DB" w:rsidRDefault="005000DB" w:rsidP="005000DB">
      <w:pPr>
        <w:spacing w:before="100" w:beforeAutospacing="1" w:after="100" w:afterAutospacing="1" w:line="240" w:lineRule="auto"/>
        <w:rPr>
          <w:rFonts w:ascii="Times New Roman" w:eastAsia="Times New Roman" w:hAnsi="Times New Roman" w:cs="Times New Roman"/>
          <w:sz w:val="24"/>
          <w:szCs w:val="24"/>
          <w:lang w:eastAsia="ru-RU"/>
        </w:rPr>
      </w:pPr>
      <w:r w:rsidRPr="005000DB">
        <w:rPr>
          <w:rFonts w:ascii="Times New Roman" w:eastAsia="Times New Roman" w:hAnsi="Times New Roman" w:cs="Times New Roman"/>
          <w:sz w:val="24"/>
          <w:szCs w:val="24"/>
          <w:lang w:eastAsia="ru-RU"/>
        </w:rP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F5"/>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000DB"/>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734F5"/>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0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0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8487</Characters>
  <Application>Microsoft Office Word</Application>
  <DocSecurity>0</DocSecurity>
  <Lines>70</Lines>
  <Paragraphs>19</Paragraphs>
  <ScaleCrop>false</ScaleCrop>
  <Company>SPecialiST RePack</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2018-05-08T16:37:00Z</dcterms:created>
  <dcterms:modified xsi:type="dcterms:W3CDTF">2018-05-08T16:37:00Z</dcterms:modified>
</cp:coreProperties>
</file>