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D8" w:rsidRDefault="006D05D8" w:rsidP="006D05D8">
      <w:pPr>
        <w:pStyle w:val="a5"/>
        <w:spacing w:after="0"/>
        <w:jc w:val="right"/>
        <w:rPr>
          <w:iCs/>
          <w:shadow/>
          <w:sz w:val="30"/>
        </w:rPr>
      </w:pPr>
      <w:r>
        <w:rPr>
          <w:iCs/>
          <w:shadow/>
          <w:sz w:val="30"/>
        </w:rPr>
        <w:t>Приложение №6</w:t>
      </w:r>
    </w:p>
    <w:p w:rsidR="006D05D8" w:rsidRDefault="006D05D8" w:rsidP="006D05D8">
      <w:pPr>
        <w:pStyle w:val="a5"/>
        <w:spacing w:after="0"/>
        <w:jc w:val="right"/>
        <w:rPr>
          <w:iCs/>
          <w:shadow/>
          <w:sz w:val="30"/>
        </w:rPr>
      </w:pPr>
      <w:r>
        <w:rPr>
          <w:iCs/>
          <w:shadow/>
          <w:sz w:val="30"/>
        </w:rPr>
        <w:t>к решению избирательной комиссии</w:t>
      </w:r>
    </w:p>
    <w:p w:rsidR="006D05D8" w:rsidRDefault="006D05D8" w:rsidP="006D05D8">
      <w:pPr>
        <w:pStyle w:val="a5"/>
        <w:spacing w:after="0"/>
        <w:jc w:val="right"/>
        <w:rPr>
          <w:iCs/>
          <w:shadow/>
          <w:sz w:val="30"/>
        </w:rPr>
      </w:pPr>
      <w:r>
        <w:rPr>
          <w:iCs/>
          <w:shadow/>
          <w:sz w:val="30"/>
        </w:rPr>
        <w:t xml:space="preserve">                                                     Краснореченского сельского поселения</w:t>
      </w:r>
    </w:p>
    <w:p w:rsidR="006D05D8" w:rsidRDefault="006D05D8" w:rsidP="006D05D8">
      <w:pPr>
        <w:tabs>
          <w:tab w:val="left" w:pos="2865"/>
        </w:tabs>
        <w:ind w:right="-104"/>
        <w:jc w:val="right"/>
        <w:rPr>
          <w:iCs/>
          <w:shadow/>
          <w:sz w:val="30"/>
        </w:rPr>
      </w:pPr>
      <w:r>
        <w:rPr>
          <w:iCs/>
          <w:shadow/>
          <w:sz w:val="30"/>
        </w:rPr>
        <w:t>от  10 июня 2020 г. № 8(а)/34(</w:t>
      </w:r>
      <w:proofErr w:type="spellStart"/>
      <w:r>
        <w:rPr>
          <w:iCs/>
          <w:shadow/>
          <w:sz w:val="30"/>
        </w:rPr>
        <w:t>р</w:t>
      </w:r>
      <w:proofErr w:type="spellEnd"/>
      <w:r>
        <w:rPr>
          <w:iCs/>
          <w:shadow/>
          <w:sz w:val="30"/>
        </w:rPr>
        <w:t>)</w:t>
      </w:r>
    </w:p>
    <w:p w:rsidR="006D05D8" w:rsidRDefault="006D05D8" w:rsidP="006D05D8">
      <w:pPr>
        <w:tabs>
          <w:tab w:val="left" w:pos="2010"/>
          <w:tab w:val="left" w:pos="6630"/>
        </w:tabs>
        <w:rPr>
          <w:sz w:val="28"/>
        </w:rPr>
      </w:pPr>
    </w:p>
    <w:p w:rsidR="006D05D8" w:rsidRPr="006D05D8" w:rsidRDefault="006D05D8" w:rsidP="006D05D8">
      <w:pPr>
        <w:tabs>
          <w:tab w:val="left" w:pos="2010"/>
          <w:tab w:val="left" w:pos="6630"/>
        </w:tabs>
        <w:spacing w:line="240" w:lineRule="auto"/>
        <w:jc w:val="center"/>
        <w:rPr>
          <w:rFonts w:asciiTheme="majorHAnsi" w:hAnsiTheme="majorHAnsi"/>
          <w:b/>
        </w:rPr>
      </w:pPr>
      <w:r w:rsidRPr="006D05D8">
        <w:rPr>
          <w:rFonts w:asciiTheme="majorHAnsi" w:hAnsiTheme="majorHAnsi"/>
          <w:b/>
          <w:sz w:val="28"/>
        </w:rPr>
        <w:t>Текст</w:t>
      </w:r>
      <w:r w:rsidRPr="006D05D8">
        <w:rPr>
          <w:rFonts w:asciiTheme="majorHAnsi" w:hAnsiTheme="majorHAnsi"/>
          <w:b/>
          <w:sz w:val="28"/>
          <w:szCs w:val="28"/>
        </w:rPr>
        <w:t xml:space="preserve"> информационных материалов</w:t>
      </w:r>
      <w:r w:rsidRPr="006D05D8">
        <w:rPr>
          <w:rFonts w:asciiTheme="majorHAnsi" w:hAnsiTheme="majorHAnsi"/>
          <w:b/>
          <w:sz w:val="28"/>
        </w:rPr>
        <w:t xml:space="preserve"> для обнародования (опубликования) </w:t>
      </w:r>
    </w:p>
    <w:p w:rsidR="006D05D8" w:rsidRPr="006D05D8" w:rsidRDefault="006D05D8" w:rsidP="006D05D8">
      <w:pPr>
        <w:pStyle w:val="a3"/>
        <w:rPr>
          <w:rFonts w:asciiTheme="majorHAnsi" w:hAnsiTheme="majorHAnsi"/>
          <w:sz w:val="40"/>
        </w:rPr>
      </w:pPr>
    </w:p>
    <w:p w:rsidR="006D05D8" w:rsidRPr="006D05D8" w:rsidRDefault="006D05D8" w:rsidP="006D05D8">
      <w:pPr>
        <w:pStyle w:val="a3"/>
        <w:rPr>
          <w:rFonts w:asciiTheme="majorHAnsi" w:hAnsiTheme="majorHAnsi"/>
          <w:szCs w:val="28"/>
          <w:u w:val="single"/>
        </w:rPr>
      </w:pPr>
      <w:r w:rsidRPr="006D05D8">
        <w:rPr>
          <w:rFonts w:asciiTheme="majorHAnsi" w:hAnsiTheme="majorHAnsi"/>
          <w:sz w:val="40"/>
        </w:rPr>
        <w:t>К сведению избирателей</w:t>
      </w:r>
    </w:p>
    <w:p w:rsidR="006D05D8" w:rsidRPr="006D05D8" w:rsidRDefault="006D05D8" w:rsidP="006D05D8">
      <w:pPr>
        <w:spacing w:line="240" w:lineRule="auto"/>
        <w:jc w:val="center"/>
        <w:rPr>
          <w:rFonts w:asciiTheme="majorHAnsi" w:hAnsiTheme="majorHAnsi"/>
          <w:b/>
          <w:sz w:val="28"/>
        </w:rPr>
      </w:pPr>
      <w:r w:rsidRPr="006D05D8">
        <w:rPr>
          <w:rFonts w:asciiTheme="majorHAnsi" w:hAnsiTheme="majorHAnsi"/>
          <w:b/>
          <w:sz w:val="28"/>
        </w:rPr>
        <w:t xml:space="preserve">Выборы </w:t>
      </w:r>
      <w:proofErr w:type="gramStart"/>
      <w:r w:rsidRPr="006D05D8">
        <w:rPr>
          <w:rFonts w:asciiTheme="majorHAnsi" w:hAnsiTheme="majorHAnsi"/>
          <w:b/>
          <w:sz w:val="28"/>
        </w:rPr>
        <w:t>депутатов Совета народных депутатов</w:t>
      </w:r>
      <w:r w:rsidRPr="006D05D8">
        <w:rPr>
          <w:rFonts w:asciiTheme="majorHAnsi" w:hAnsiTheme="majorHAnsi"/>
          <w:iCs/>
          <w:shadow/>
          <w:sz w:val="28"/>
          <w:szCs w:val="28"/>
        </w:rPr>
        <w:t xml:space="preserve">  </w:t>
      </w:r>
      <w:r w:rsidRPr="006D05D8">
        <w:rPr>
          <w:rFonts w:asciiTheme="majorHAnsi" w:hAnsiTheme="majorHAnsi"/>
          <w:b/>
          <w:iCs/>
          <w:shadow/>
          <w:sz w:val="30"/>
        </w:rPr>
        <w:t xml:space="preserve">Краснореченского </w:t>
      </w:r>
      <w:r w:rsidRPr="006D05D8">
        <w:rPr>
          <w:rFonts w:asciiTheme="majorHAnsi" w:hAnsiTheme="majorHAnsi"/>
          <w:b/>
          <w:sz w:val="28"/>
        </w:rPr>
        <w:t>сельского</w:t>
      </w:r>
      <w:r w:rsidRPr="006D05D8">
        <w:rPr>
          <w:rFonts w:asciiTheme="majorHAnsi" w:hAnsiTheme="majorHAnsi"/>
          <w:iCs/>
          <w:shadow/>
          <w:sz w:val="28"/>
          <w:szCs w:val="28"/>
        </w:rPr>
        <w:t xml:space="preserve"> </w:t>
      </w:r>
      <w:r w:rsidRPr="006D05D8">
        <w:rPr>
          <w:rFonts w:asciiTheme="majorHAnsi" w:hAnsiTheme="majorHAnsi"/>
          <w:b/>
          <w:sz w:val="28"/>
        </w:rPr>
        <w:t>поселения Грибановского муниципального района шестого  созыва</w:t>
      </w:r>
      <w:proofErr w:type="gramEnd"/>
      <w:r w:rsidRPr="006D05D8">
        <w:rPr>
          <w:rFonts w:asciiTheme="majorHAnsi" w:hAnsiTheme="majorHAnsi"/>
          <w:b/>
          <w:sz w:val="28"/>
        </w:rPr>
        <w:t xml:space="preserve"> </w:t>
      </w:r>
    </w:p>
    <w:p w:rsidR="006D05D8" w:rsidRPr="006D05D8" w:rsidRDefault="006D05D8" w:rsidP="006D05D8">
      <w:pPr>
        <w:spacing w:line="240" w:lineRule="auto"/>
        <w:jc w:val="center"/>
        <w:rPr>
          <w:rFonts w:asciiTheme="majorHAnsi" w:hAnsiTheme="majorHAnsi"/>
          <w:b/>
          <w:bCs/>
          <w:sz w:val="28"/>
        </w:rPr>
      </w:pPr>
      <w:r w:rsidRPr="006D05D8">
        <w:rPr>
          <w:rFonts w:asciiTheme="majorHAnsi" w:hAnsiTheme="majorHAnsi"/>
          <w:b/>
          <w:sz w:val="28"/>
        </w:rPr>
        <w:t xml:space="preserve"> 13 сентября  2020  года</w:t>
      </w:r>
    </w:p>
    <w:p w:rsidR="006D05D8" w:rsidRPr="006D05D8" w:rsidRDefault="006D05D8" w:rsidP="006D05D8">
      <w:pPr>
        <w:spacing w:line="240" w:lineRule="auto"/>
        <w:rPr>
          <w:rFonts w:asciiTheme="majorHAnsi" w:hAnsiTheme="majorHAnsi"/>
          <w:sz w:val="28"/>
        </w:rPr>
      </w:pPr>
      <w:r w:rsidRPr="006D05D8">
        <w:rPr>
          <w:rFonts w:asciiTheme="majorHAnsi" w:hAnsiTheme="majorHAnsi"/>
          <w:sz w:val="28"/>
        </w:rPr>
        <w:t xml:space="preserve">     В соответствии со ст.5 Закона Воронежской области «Избирательный кодекс Воронежской области» граждане Российской Федерации участвуют в выборах на равных основаниях. </w:t>
      </w:r>
    </w:p>
    <w:p w:rsidR="006D05D8" w:rsidRPr="006D05D8" w:rsidRDefault="006D05D8" w:rsidP="006D05D8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6D05D8">
        <w:rPr>
          <w:rFonts w:asciiTheme="majorHAnsi" w:hAnsiTheme="majorHAnsi"/>
          <w:b/>
          <w:sz w:val="28"/>
        </w:rPr>
        <w:t xml:space="preserve">        На выборах депутатов Совета народных депутатов   </w:t>
      </w:r>
      <w:r w:rsidRPr="006D05D8">
        <w:rPr>
          <w:rFonts w:asciiTheme="majorHAnsi" w:hAnsiTheme="majorHAnsi"/>
          <w:b/>
          <w:iCs/>
          <w:shadow/>
          <w:sz w:val="30"/>
        </w:rPr>
        <w:t xml:space="preserve">Краснореченского </w:t>
      </w:r>
      <w:r w:rsidRPr="006D05D8">
        <w:rPr>
          <w:rFonts w:asciiTheme="majorHAnsi" w:hAnsiTheme="majorHAnsi"/>
          <w:b/>
          <w:sz w:val="28"/>
        </w:rPr>
        <w:t xml:space="preserve">сельского поселения каждый избиратель на территории </w:t>
      </w:r>
      <w:r w:rsidRPr="006D05D8">
        <w:rPr>
          <w:rFonts w:asciiTheme="majorHAnsi" w:hAnsiTheme="majorHAnsi"/>
          <w:b/>
          <w:iCs/>
          <w:shadow/>
          <w:sz w:val="30"/>
        </w:rPr>
        <w:t>Краснореченского</w:t>
      </w:r>
      <w:r w:rsidRPr="006D05D8">
        <w:rPr>
          <w:rFonts w:asciiTheme="majorHAnsi" w:hAnsiTheme="majorHAnsi"/>
          <w:b/>
          <w:sz w:val="28"/>
        </w:rPr>
        <w:t xml:space="preserve"> сельского поселения Грибановского муниципального района  имеет  </w:t>
      </w:r>
      <w:r w:rsidRPr="006D05D8">
        <w:rPr>
          <w:rFonts w:asciiTheme="majorHAnsi" w:hAnsiTheme="majorHAnsi"/>
          <w:b/>
          <w:sz w:val="28"/>
          <w:u w:val="single"/>
        </w:rPr>
        <w:t xml:space="preserve">7 </w:t>
      </w:r>
      <w:proofErr w:type="gramStart"/>
      <w:r w:rsidRPr="006D05D8">
        <w:rPr>
          <w:rFonts w:asciiTheme="majorHAnsi" w:hAnsiTheme="majorHAnsi"/>
          <w:b/>
          <w:sz w:val="28"/>
          <w:u w:val="single"/>
        </w:rPr>
        <w:t xml:space="preserve">( </w:t>
      </w:r>
      <w:proofErr w:type="gramEnd"/>
      <w:r w:rsidRPr="006D05D8">
        <w:rPr>
          <w:rFonts w:asciiTheme="majorHAnsi" w:hAnsiTheme="majorHAnsi"/>
          <w:b/>
          <w:sz w:val="28"/>
          <w:u w:val="single"/>
        </w:rPr>
        <w:t xml:space="preserve">семь ) </w:t>
      </w:r>
      <w:r w:rsidRPr="006D05D8">
        <w:rPr>
          <w:rFonts w:asciiTheme="majorHAnsi" w:hAnsiTheme="majorHAnsi"/>
          <w:b/>
          <w:sz w:val="28"/>
        </w:rPr>
        <w:t>голосов</w:t>
      </w:r>
    </w:p>
    <w:p w:rsidR="006D05D8" w:rsidRPr="006D05D8" w:rsidRDefault="006D05D8" w:rsidP="006D05D8">
      <w:pPr>
        <w:spacing w:line="240" w:lineRule="auto"/>
        <w:jc w:val="both"/>
        <w:rPr>
          <w:rFonts w:asciiTheme="majorHAnsi" w:hAnsiTheme="majorHAnsi"/>
          <w:b/>
          <w:sz w:val="32"/>
        </w:rPr>
      </w:pPr>
      <w:r w:rsidRPr="006D05D8">
        <w:rPr>
          <w:rFonts w:asciiTheme="majorHAnsi" w:hAnsiTheme="majorHAnsi"/>
          <w:sz w:val="28"/>
          <w:szCs w:val="28"/>
        </w:rPr>
        <w:t xml:space="preserve">         </w:t>
      </w:r>
      <w:r w:rsidRPr="006D05D8">
        <w:rPr>
          <w:rFonts w:asciiTheme="majorHAnsi" w:hAnsiTheme="majorHAnsi"/>
          <w:b/>
          <w:sz w:val="28"/>
        </w:rPr>
        <w:tab/>
        <w:t xml:space="preserve">Голосование производится путем внесения избирателем в избирательный бюллетень любых знаков в квадраты справа от фамилий не более чем </w:t>
      </w:r>
      <w:r w:rsidRPr="006D05D8">
        <w:rPr>
          <w:rFonts w:asciiTheme="majorHAnsi" w:hAnsiTheme="majorHAnsi"/>
          <w:b/>
          <w:sz w:val="28"/>
          <w:u w:val="single"/>
        </w:rPr>
        <w:t xml:space="preserve">7 </w:t>
      </w:r>
      <w:proofErr w:type="gramStart"/>
      <w:r w:rsidRPr="006D05D8">
        <w:rPr>
          <w:rFonts w:asciiTheme="majorHAnsi" w:hAnsiTheme="majorHAnsi"/>
          <w:b/>
          <w:sz w:val="28"/>
          <w:u w:val="single"/>
        </w:rPr>
        <w:t xml:space="preserve">( </w:t>
      </w:r>
      <w:proofErr w:type="gramEnd"/>
      <w:r w:rsidRPr="006D05D8">
        <w:rPr>
          <w:rFonts w:asciiTheme="majorHAnsi" w:hAnsiTheme="majorHAnsi"/>
          <w:b/>
          <w:sz w:val="28"/>
          <w:u w:val="single"/>
        </w:rPr>
        <w:t xml:space="preserve">семь ) </w:t>
      </w:r>
      <w:r w:rsidRPr="006D05D8">
        <w:rPr>
          <w:rFonts w:asciiTheme="majorHAnsi" w:hAnsiTheme="majorHAnsi"/>
          <w:b/>
          <w:sz w:val="28"/>
        </w:rPr>
        <w:t xml:space="preserve"> кандидатов, в пользу которых сделан выбор.</w:t>
      </w:r>
      <w:r w:rsidRPr="006D05D8">
        <w:rPr>
          <w:rFonts w:asciiTheme="majorHAnsi" w:hAnsiTheme="majorHAnsi"/>
          <w:b/>
          <w:sz w:val="32"/>
        </w:rPr>
        <w:t xml:space="preserve"> </w:t>
      </w:r>
    </w:p>
    <w:p w:rsidR="006D05D8" w:rsidRPr="006D05D8" w:rsidRDefault="006D05D8" w:rsidP="006D05D8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6D05D8">
        <w:rPr>
          <w:rFonts w:asciiTheme="majorHAnsi" w:hAnsiTheme="majorHAnsi"/>
          <w:sz w:val="28"/>
          <w:szCs w:val="28"/>
        </w:rPr>
        <w:t xml:space="preserve">       Избиратель имеет право обратиться к члену участковой избирательной комиссии за разъяснением по порядку заполнения избирательного бюллетеня. </w:t>
      </w:r>
    </w:p>
    <w:p w:rsidR="006D05D8" w:rsidRPr="006D05D8" w:rsidRDefault="006D05D8" w:rsidP="006D05D8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6D05D8">
        <w:rPr>
          <w:rFonts w:asciiTheme="majorHAnsi" w:hAnsiTheme="majorHAnsi"/>
          <w:sz w:val="28"/>
          <w:szCs w:val="28"/>
        </w:rPr>
        <w:t xml:space="preserve">       При невозможности самостоятельно прибыть в помещение для голосования по уважительной причине (по состоянию здоровья, инвалидности) избиратель вправе подать заявление, позвонить в участковую избирательную комиссию до 14-00 часов 13 сентября  2020 г. о предоставлении ему возможности проголосовать на дому (вне помещения для голосования).  </w:t>
      </w:r>
    </w:p>
    <w:p w:rsidR="006D05D8" w:rsidRPr="006D05D8" w:rsidRDefault="006D05D8" w:rsidP="006D05D8">
      <w:pPr>
        <w:tabs>
          <w:tab w:val="left" w:pos="2010"/>
          <w:tab w:val="left" w:pos="6630"/>
        </w:tabs>
        <w:spacing w:line="240" w:lineRule="auto"/>
        <w:rPr>
          <w:rFonts w:asciiTheme="majorHAnsi" w:hAnsiTheme="majorHAnsi"/>
          <w:sz w:val="28"/>
          <w:szCs w:val="28"/>
        </w:rPr>
      </w:pPr>
      <w:r w:rsidRPr="006D05D8">
        <w:rPr>
          <w:rFonts w:asciiTheme="majorHAnsi" w:hAnsiTheme="majorHAnsi"/>
          <w:sz w:val="28"/>
          <w:szCs w:val="28"/>
        </w:rPr>
        <w:tab/>
        <w:t xml:space="preserve">                                                                                              </w:t>
      </w:r>
    </w:p>
    <w:p w:rsidR="00D24402" w:rsidRPr="006D05D8" w:rsidRDefault="006D05D8" w:rsidP="006D05D8">
      <w:pPr>
        <w:tabs>
          <w:tab w:val="left" w:pos="2010"/>
          <w:tab w:val="left" w:pos="6630"/>
        </w:tabs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6D05D8">
        <w:rPr>
          <w:rFonts w:asciiTheme="majorHAnsi" w:hAnsiTheme="majorHAnsi"/>
          <w:sz w:val="28"/>
          <w:szCs w:val="28"/>
        </w:rPr>
        <w:t>Избирательная комиссия  Краснореченского  сельского поселения</w:t>
      </w:r>
    </w:p>
    <w:sectPr w:rsidR="00D24402" w:rsidRPr="006D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D05D8"/>
    <w:rsid w:val="006D05D8"/>
    <w:rsid w:val="00D2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05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D05D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rsid w:val="006D05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D05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2020-07-06T15:37:00Z</dcterms:created>
  <dcterms:modified xsi:type="dcterms:W3CDTF">2020-07-06T15:39:00Z</dcterms:modified>
</cp:coreProperties>
</file>